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hsckgi2g8p68" w:id="0"/>
      <w:bookmarkEnd w:id="0"/>
      <w:r w:rsidDel="00000000" w:rsidR="00000000" w:rsidRPr="00000000">
        <w:rPr>
          <w:rtl w:val="0"/>
        </w:rPr>
        <w:t xml:space="preserve">Retourformulier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Retour adres: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Little Happinez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Marlies Haitjema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Kastanjestraat 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8021 XN Zwolle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Ik deel u hierbij mede dat ik onze overeenkomst betreffende de verkoop van de volgende producten herroep, met daarachter evt. reden van retour: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25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Besteld op (DD-MM-YYYY):</w:t>
        <w:tab/>
        <w:tab/>
        <w:tab/>
        <w:tab/>
        <w:t xml:space="preserve">Bestelnummer: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Ontvangen op (DD-MM-YYYY):</w:t>
        <w:tab/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Naam Consument: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Adres Consument: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IBAN Rekningnummer (hier wordt het verschuldigde bedrag terug op overgemaakt):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Handtekening van consument (alleen wanneer dit formulier op papier wordt ingediend):</w:t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Hierbij verklaar ik dat ik alles naar waarheid heb ikgevuld en de retournering onomkeerbaar is:</w:t>
      </w:r>
    </w:p>
    <w:tbl>
      <w:tblPr>
        <w:tblStyle w:val="Table8"/>
        <w:tblW w:w="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tblGridChange w:id="0">
          <w:tblGrid>
            <w:gridCol w:w="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Datum ondertekening (DD-MM-YYYY):</w:t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